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44CE" w14:textId="0162511C" w:rsidR="00DD747E" w:rsidRPr="00AE3679" w:rsidRDefault="00DD747E" w:rsidP="009A0D66">
      <w:pPr>
        <w:pStyle w:val="Web"/>
        <w:jc w:val="right"/>
        <w:rPr>
          <w:rFonts w:asciiTheme="minorEastAsia" w:eastAsiaTheme="minorEastAsia" w:hAnsiTheme="minorEastAsia"/>
          <w:bCs/>
          <w:color w:val="252525"/>
          <w:sz w:val="21"/>
          <w:szCs w:val="21"/>
        </w:rPr>
      </w:pPr>
      <w:r w:rsidRPr="00AE3679">
        <w:rPr>
          <w:rFonts w:asciiTheme="minorEastAsia" w:eastAsiaTheme="minorEastAsia" w:hAnsiTheme="minorEastAsia"/>
          <w:bCs/>
          <w:color w:val="252525"/>
          <w:sz w:val="21"/>
          <w:szCs w:val="21"/>
        </w:rPr>
        <w:t>20</w:t>
      </w:r>
      <w:r w:rsidR="00EF7D71" w:rsidRPr="00AE3679">
        <w:rPr>
          <w:rFonts w:asciiTheme="minorEastAsia" w:eastAsiaTheme="minorEastAsia" w:hAnsiTheme="minorEastAsia"/>
          <w:bCs/>
          <w:color w:val="252525"/>
          <w:sz w:val="21"/>
          <w:szCs w:val="21"/>
        </w:rPr>
        <w:t>2</w:t>
      </w:r>
      <w:r w:rsidR="00FF7096" w:rsidRPr="00AE3679">
        <w:rPr>
          <w:rFonts w:asciiTheme="minorEastAsia" w:eastAsiaTheme="minorEastAsia" w:hAnsiTheme="minorEastAsia" w:hint="eastAsia"/>
          <w:bCs/>
          <w:color w:val="252525"/>
          <w:sz w:val="21"/>
          <w:szCs w:val="21"/>
        </w:rPr>
        <w:t>3</w:t>
      </w:r>
      <w:r w:rsidRPr="00AE3679">
        <w:rPr>
          <w:rFonts w:asciiTheme="minorEastAsia" w:eastAsiaTheme="minorEastAsia" w:hAnsiTheme="minorEastAsia"/>
          <w:bCs/>
          <w:color w:val="252525"/>
          <w:sz w:val="21"/>
          <w:szCs w:val="21"/>
        </w:rPr>
        <w:t>年</w:t>
      </w:r>
      <w:r w:rsidR="00FF7096" w:rsidRPr="00AE3679">
        <w:rPr>
          <w:rFonts w:asciiTheme="minorEastAsia" w:eastAsiaTheme="minorEastAsia" w:hAnsiTheme="minorEastAsia" w:hint="eastAsia"/>
          <w:bCs/>
          <w:color w:val="252525"/>
          <w:sz w:val="21"/>
          <w:szCs w:val="21"/>
        </w:rPr>
        <w:t>4</w:t>
      </w:r>
      <w:r w:rsidRPr="00AE3679">
        <w:rPr>
          <w:rFonts w:asciiTheme="minorEastAsia" w:eastAsiaTheme="minorEastAsia" w:hAnsiTheme="minorEastAsia"/>
          <w:bCs/>
          <w:color w:val="252525"/>
          <w:sz w:val="21"/>
          <w:szCs w:val="21"/>
        </w:rPr>
        <w:t>月</w:t>
      </w:r>
      <w:r w:rsidR="00FF7096" w:rsidRPr="00AE3679">
        <w:rPr>
          <w:rFonts w:asciiTheme="minorEastAsia" w:eastAsiaTheme="minorEastAsia" w:hAnsiTheme="minorEastAsia" w:hint="eastAsia"/>
          <w:bCs/>
          <w:color w:val="252525"/>
          <w:sz w:val="21"/>
          <w:szCs w:val="21"/>
        </w:rPr>
        <w:t>1</w:t>
      </w:r>
      <w:r w:rsidR="00E51A6A">
        <w:rPr>
          <w:rFonts w:asciiTheme="minorEastAsia" w:eastAsiaTheme="minorEastAsia" w:hAnsiTheme="minorEastAsia" w:hint="eastAsia"/>
          <w:bCs/>
          <w:color w:val="252525"/>
          <w:sz w:val="21"/>
          <w:szCs w:val="21"/>
        </w:rPr>
        <w:t>2</w:t>
      </w:r>
      <w:r w:rsidRPr="00AE3679">
        <w:rPr>
          <w:rFonts w:asciiTheme="minorEastAsia" w:eastAsiaTheme="minorEastAsia" w:hAnsiTheme="minorEastAsia"/>
          <w:bCs/>
          <w:color w:val="252525"/>
          <w:sz w:val="21"/>
          <w:szCs w:val="21"/>
        </w:rPr>
        <w:t>日</w:t>
      </w:r>
    </w:p>
    <w:p w14:paraId="59D11FEF" w14:textId="4EB9ED5C" w:rsidR="00E5387A" w:rsidRDefault="00E5387A" w:rsidP="00752E42">
      <w:pPr>
        <w:pStyle w:val="Web"/>
        <w:ind w:firstLineChars="1100" w:firstLine="2650"/>
        <w:rPr>
          <w:rFonts w:asciiTheme="minorEastAsia" w:eastAsiaTheme="minorEastAsia" w:hAnsiTheme="minorEastAsia"/>
          <w:b/>
          <w:color w:val="252525"/>
          <w:szCs w:val="21"/>
        </w:rPr>
      </w:pPr>
      <w:r w:rsidRPr="00E5387A">
        <w:rPr>
          <w:rFonts w:asciiTheme="minorEastAsia" w:eastAsiaTheme="minorEastAsia" w:hAnsiTheme="minorEastAsia" w:hint="eastAsia"/>
          <w:b/>
          <w:color w:val="252525"/>
          <w:szCs w:val="21"/>
        </w:rPr>
        <w:t>所定疾患施設療養費算定状況一覧</w:t>
      </w:r>
    </w:p>
    <w:p w14:paraId="4DD3B225" w14:textId="77777777" w:rsidR="00752E42" w:rsidRPr="00752E42" w:rsidRDefault="00752E42" w:rsidP="00752E42">
      <w:pPr>
        <w:pStyle w:val="Web"/>
        <w:ind w:firstLineChars="1100" w:firstLine="2650"/>
        <w:rPr>
          <w:rFonts w:asciiTheme="minorEastAsia" w:eastAsiaTheme="minorEastAsia" w:hAnsiTheme="minorEastAsia"/>
          <w:b/>
          <w:color w:val="252525"/>
          <w:szCs w:val="21"/>
        </w:rPr>
      </w:pPr>
    </w:p>
    <w:p w14:paraId="46C2FA2D" w14:textId="36D48991" w:rsidR="00E5387A" w:rsidRDefault="00E5387A" w:rsidP="00DF5982">
      <w:pPr>
        <w:pStyle w:val="Web"/>
        <w:ind w:firstLineChars="50" w:firstLine="105"/>
        <w:rPr>
          <w:rFonts w:asciiTheme="minorEastAsia" w:eastAsiaTheme="minorEastAsia" w:hAnsiTheme="minorEastAsia"/>
          <w:color w:val="252525"/>
          <w:sz w:val="21"/>
          <w:szCs w:val="21"/>
        </w:rPr>
      </w:pPr>
      <w:r w:rsidRPr="00E5387A">
        <w:rPr>
          <w:rFonts w:asciiTheme="minorEastAsia" w:eastAsiaTheme="minorEastAsia" w:hAnsiTheme="minorEastAsia" w:hint="eastAsia"/>
          <w:color w:val="252525"/>
          <w:sz w:val="21"/>
          <w:szCs w:val="21"/>
        </w:rPr>
        <w:t>介護老人保健施設において、入所者の医療ニーズに適用対応する観点から、所定の疾患を発症した場合における施設での医療について、以下の要件を満たした場合に評価されることになりました。厚生労働省大臣が定める基準に基づき、所定疾患施設療養費の算定状況を公表いたします。</w:t>
      </w:r>
    </w:p>
    <w:p w14:paraId="41046ED5" w14:textId="77777777" w:rsidR="00E5387A" w:rsidRPr="00E5387A" w:rsidRDefault="00E5387A" w:rsidP="00E5387A">
      <w:pPr>
        <w:pStyle w:val="Web"/>
        <w:rPr>
          <w:rFonts w:asciiTheme="minorEastAsia" w:eastAsiaTheme="minorEastAsia" w:hAnsiTheme="minorEastAsia"/>
          <w:color w:val="252525"/>
          <w:szCs w:val="21"/>
        </w:rPr>
      </w:pPr>
      <w:r w:rsidRPr="00E5387A">
        <w:rPr>
          <w:rFonts w:asciiTheme="minorEastAsia" w:eastAsiaTheme="minorEastAsia" w:hAnsiTheme="minorEastAsia" w:hint="eastAsia"/>
          <w:color w:val="252525"/>
          <w:szCs w:val="21"/>
        </w:rPr>
        <w:t xml:space="preserve"> </w:t>
      </w:r>
      <w:bookmarkStart w:id="0" w:name="_Hlk101772459"/>
      <w:r w:rsidRPr="00E5387A">
        <w:rPr>
          <w:rFonts w:asciiTheme="minorEastAsia" w:eastAsiaTheme="minorEastAsia" w:hAnsiTheme="minorEastAsia" w:hint="eastAsia"/>
          <w:color w:val="252525"/>
          <w:szCs w:val="21"/>
        </w:rPr>
        <w:t>【算定条件】</w:t>
      </w:r>
    </w:p>
    <w:p w14:paraId="621CBD17" w14:textId="237D6515" w:rsidR="00E5387A" w:rsidRP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所定疾患療養費</w:t>
      </w:r>
      <w:r w:rsidR="00D80942">
        <w:rPr>
          <w:rFonts w:asciiTheme="minorEastAsia" w:hAnsiTheme="minorEastAsia" w:cs="ＭＳ Ｐゴシック" w:hint="eastAsia"/>
          <w:color w:val="252525"/>
          <w:kern w:val="0"/>
          <w:szCs w:val="21"/>
        </w:rPr>
        <w:t>Ⅰ</w:t>
      </w:r>
      <w:r w:rsidRPr="00E5387A">
        <w:rPr>
          <w:rFonts w:asciiTheme="minorEastAsia" w:hAnsiTheme="minorEastAsia" w:cs="ＭＳ Ｐゴシック"/>
          <w:color w:val="252525"/>
          <w:kern w:val="0"/>
          <w:szCs w:val="21"/>
        </w:rPr>
        <w:t xml:space="preserve">は、肺炎等により治療を必要とする状態となった入所者に対し治療管理として投薬、検査、注射、処置等が行われた場合に、1回に連続する7日間を限度とし、月1回に限り算定するものであって、1月に連続しない1日を7回算定することは認められない。 </w:t>
      </w:r>
    </w:p>
    <w:p w14:paraId="038F01C9" w14:textId="2ADC27EE" w:rsidR="00E5387A" w:rsidRP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 xml:space="preserve">所定疾患施設療養費と緊急時施設療養費は同時に算定することはできない。 </w:t>
      </w:r>
    </w:p>
    <w:p w14:paraId="20443B1D" w14:textId="14DF69D2" w:rsid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所定疾患施設療養費の対象となる入所者の状態は次のとおりである。</w:t>
      </w:r>
      <w:r w:rsidRPr="00E5387A">
        <w:rPr>
          <w:rFonts w:asciiTheme="minorEastAsia" w:hAnsiTheme="minorEastAsia" w:cs="ＭＳ Ｐゴシック"/>
          <w:color w:val="252525"/>
          <w:kern w:val="0"/>
          <w:szCs w:val="21"/>
        </w:rPr>
        <w:br/>
        <w:t>イ) 肺炎</w:t>
      </w:r>
      <w:r w:rsidRPr="00E5387A">
        <w:rPr>
          <w:rFonts w:asciiTheme="minorEastAsia" w:hAnsiTheme="minorEastAsia" w:cs="ＭＳ Ｐゴシック"/>
          <w:color w:val="252525"/>
          <w:kern w:val="0"/>
          <w:szCs w:val="21"/>
        </w:rPr>
        <w:br/>
        <w:t>ロ) 尿路感染症</w:t>
      </w:r>
      <w:r w:rsidRPr="00E5387A">
        <w:rPr>
          <w:rFonts w:asciiTheme="minorEastAsia" w:hAnsiTheme="minorEastAsia" w:cs="ＭＳ Ｐゴシック"/>
          <w:color w:val="252525"/>
          <w:kern w:val="0"/>
          <w:szCs w:val="21"/>
        </w:rPr>
        <w:br/>
        <w:t>ハ) 帯状疱疹</w:t>
      </w:r>
      <w:r w:rsidR="00794D42">
        <w:rPr>
          <w:rFonts w:asciiTheme="minorEastAsia" w:hAnsiTheme="minorEastAsia" w:cs="ＭＳ Ｐゴシック" w:hint="eastAsia"/>
          <w:color w:val="252525"/>
          <w:kern w:val="0"/>
          <w:szCs w:val="21"/>
        </w:rPr>
        <w:t>(抗ウィルス剤の点滴注射を必要とする</w:t>
      </w:r>
      <w:r w:rsidR="00AE3679">
        <w:rPr>
          <w:rFonts w:asciiTheme="minorEastAsia" w:hAnsiTheme="minorEastAsia" w:cs="ＭＳ Ｐゴシック" w:hint="eastAsia"/>
          <w:color w:val="252525"/>
          <w:kern w:val="0"/>
          <w:szCs w:val="21"/>
        </w:rPr>
        <w:t>場合</w:t>
      </w:r>
      <w:r w:rsidR="00794D42">
        <w:rPr>
          <w:rFonts w:asciiTheme="minorEastAsia" w:hAnsiTheme="minorEastAsia" w:cs="ＭＳ Ｐゴシック" w:hint="eastAsia"/>
          <w:color w:val="252525"/>
          <w:kern w:val="0"/>
          <w:szCs w:val="21"/>
        </w:rPr>
        <w:t>に限る)</w:t>
      </w:r>
    </w:p>
    <w:p w14:paraId="3FDD6F95" w14:textId="3BBF9421" w:rsidR="00C647E9" w:rsidRDefault="00D80942" w:rsidP="00C647E9">
      <w:pPr>
        <w:widowControl/>
        <w:jc w:val="left"/>
        <w:rPr>
          <w:rFonts w:asciiTheme="minorEastAsia" w:hAnsiTheme="minorEastAsia" w:cs="ＭＳ Ｐゴシック"/>
          <w:color w:val="252525"/>
          <w:kern w:val="0"/>
          <w:szCs w:val="21"/>
        </w:rPr>
      </w:pPr>
      <w:r>
        <w:rPr>
          <w:rFonts w:asciiTheme="minorEastAsia" w:hAnsiTheme="minorEastAsia" w:cs="ＭＳ Ｐゴシック" w:hint="eastAsia"/>
          <w:color w:val="252525"/>
          <w:kern w:val="0"/>
          <w:szCs w:val="21"/>
        </w:rPr>
        <w:t>二)</w:t>
      </w:r>
      <w:r w:rsidR="004A17CD">
        <w:rPr>
          <w:rFonts w:asciiTheme="minorEastAsia" w:hAnsiTheme="minorEastAsia" w:cs="ＭＳ Ｐゴシック" w:hint="eastAsia"/>
          <w:color w:val="252525"/>
          <w:kern w:val="0"/>
          <w:szCs w:val="21"/>
        </w:rPr>
        <w:t xml:space="preserve"> </w:t>
      </w:r>
      <w:r>
        <w:rPr>
          <w:rFonts w:asciiTheme="minorEastAsia" w:hAnsiTheme="minorEastAsia" w:cs="ＭＳ Ｐゴシック" w:hint="eastAsia"/>
          <w:color w:val="252525"/>
          <w:kern w:val="0"/>
          <w:szCs w:val="21"/>
        </w:rPr>
        <w:t>蜂窩織炎</w:t>
      </w:r>
    </w:p>
    <w:p w14:paraId="2434505E" w14:textId="45957FDF" w:rsidR="00C647E9" w:rsidRDefault="00C647E9" w:rsidP="00E5387A">
      <w:pPr>
        <w:widowControl/>
        <w:numPr>
          <w:ilvl w:val="0"/>
          <w:numId w:val="1"/>
        </w:numPr>
        <w:ind w:left="0"/>
        <w:jc w:val="left"/>
        <w:rPr>
          <w:rFonts w:asciiTheme="minorEastAsia" w:hAnsiTheme="minorEastAsia" w:cs="ＭＳ Ｐゴシック"/>
          <w:color w:val="252525"/>
          <w:kern w:val="0"/>
          <w:szCs w:val="21"/>
        </w:rPr>
      </w:pPr>
      <w:r w:rsidRPr="00C647E9">
        <w:rPr>
          <w:rFonts w:asciiTheme="minorEastAsia" w:hAnsiTheme="minorEastAsia" w:cs="ＭＳ Ｐゴシック" w:hint="eastAsia"/>
          <w:color w:val="252525"/>
          <w:kern w:val="0"/>
          <w:szCs w:val="21"/>
        </w:rPr>
        <w:t>肺炎及び尿路感染症については検査を実施した場合のみ算定</w:t>
      </w:r>
      <w:r>
        <w:rPr>
          <w:rFonts w:asciiTheme="minorEastAsia" w:hAnsiTheme="minorEastAsia" w:cs="ＭＳ Ｐゴシック" w:hint="eastAsia"/>
          <w:color w:val="252525"/>
          <w:kern w:val="0"/>
          <w:szCs w:val="21"/>
        </w:rPr>
        <w:t>できるものである。</w:t>
      </w:r>
    </w:p>
    <w:p w14:paraId="31D1B7A5" w14:textId="5C22498A" w:rsidR="00E5387A" w:rsidRPr="00C647E9" w:rsidRDefault="00E5387A" w:rsidP="00C647E9">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算定する場合にあたっては、診断名、診断を行った日、実施した投薬、検査、注射、処置の内容等を診療録に記載しておく。</w:t>
      </w:r>
      <w:r w:rsidR="005F0211">
        <w:rPr>
          <w:rFonts w:asciiTheme="minorEastAsia" w:hAnsiTheme="minorEastAsia" w:cs="ＭＳ Ｐゴシック" w:hint="eastAsia"/>
          <w:color w:val="252525"/>
          <w:kern w:val="0"/>
          <w:szCs w:val="21"/>
        </w:rPr>
        <w:t>近隣の医療機関と連携した場合であっても、同様に、医療機関で行われた検査、処置等の実施内容について情報提供を受け、当該内容を診療録に記載しておく。</w:t>
      </w:r>
      <w:r w:rsidRPr="00E5387A">
        <w:rPr>
          <w:rFonts w:asciiTheme="minorEastAsia" w:hAnsiTheme="minorEastAsia" w:cs="ＭＳ Ｐゴシック"/>
          <w:color w:val="252525"/>
          <w:kern w:val="0"/>
          <w:szCs w:val="21"/>
        </w:rPr>
        <w:t xml:space="preserve"> </w:t>
      </w:r>
      <w:r w:rsidRPr="00C647E9">
        <w:rPr>
          <w:rFonts w:asciiTheme="minorEastAsia" w:hAnsiTheme="minorEastAsia" w:cs="ＭＳ Ｐゴシック"/>
          <w:color w:val="252525"/>
          <w:kern w:val="0"/>
          <w:szCs w:val="21"/>
        </w:rPr>
        <w:t xml:space="preserve"> </w:t>
      </w:r>
    </w:p>
    <w:p w14:paraId="557EF082" w14:textId="55B59EB7" w:rsidR="00E5387A" w:rsidRDefault="00E5387A" w:rsidP="00E5387A">
      <w:pPr>
        <w:widowControl/>
        <w:numPr>
          <w:ilvl w:val="0"/>
          <w:numId w:val="1"/>
        </w:numPr>
        <w:ind w:left="0"/>
        <w:jc w:val="left"/>
        <w:rPr>
          <w:rFonts w:asciiTheme="minorEastAsia" w:hAnsiTheme="minorEastAsia" w:cs="ＭＳ Ｐゴシック"/>
          <w:color w:val="252525"/>
          <w:kern w:val="0"/>
          <w:szCs w:val="21"/>
        </w:rPr>
      </w:pPr>
      <w:r w:rsidRPr="00E5387A">
        <w:rPr>
          <w:rFonts w:asciiTheme="minorEastAsia" w:hAnsiTheme="minorEastAsia" w:cs="ＭＳ Ｐゴシック"/>
          <w:color w:val="252525"/>
          <w:kern w:val="0"/>
          <w:szCs w:val="21"/>
        </w:rPr>
        <w:t>当該加算の算定開始後は、治療の実施状況について公表する。公表にあたっては介護サービス情報の公表制度を活用する等により、前年度の当該加算の算定状況を報告する。</w:t>
      </w:r>
      <w:bookmarkEnd w:id="0"/>
      <w:r w:rsidRPr="00E5387A">
        <w:rPr>
          <w:rFonts w:asciiTheme="minorEastAsia" w:hAnsiTheme="minorEastAsia" w:cs="ＭＳ Ｐゴシック"/>
          <w:color w:val="252525"/>
          <w:kern w:val="0"/>
          <w:szCs w:val="21"/>
        </w:rPr>
        <w:t xml:space="preserve"> </w:t>
      </w:r>
    </w:p>
    <w:p w14:paraId="2C99B414" w14:textId="77777777" w:rsidR="00E5387A" w:rsidRDefault="00E5387A"/>
    <w:p w14:paraId="47B2A853" w14:textId="5602B40D" w:rsidR="00147F60" w:rsidRDefault="00E5387A">
      <w:bookmarkStart w:id="1" w:name="_Hlk101774357"/>
      <w:r>
        <w:rPr>
          <w:rFonts w:hint="eastAsia"/>
        </w:rPr>
        <w:t>【</w:t>
      </w:r>
      <w:r w:rsidR="002343C9">
        <w:rPr>
          <w:rFonts w:hint="eastAsia"/>
        </w:rPr>
        <w:t>20</w:t>
      </w:r>
      <w:r w:rsidR="00727ED3">
        <w:rPr>
          <w:rFonts w:hint="eastAsia"/>
        </w:rPr>
        <w:t>2</w:t>
      </w:r>
      <w:r w:rsidR="00FF7096">
        <w:rPr>
          <w:rFonts w:hint="eastAsia"/>
        </w:rPr>
        <w:t>2</w:t>
      </w:r>
      <w:r>
        <w:rPr>
          <w:rFonts w:hint="eastAsia"/>
        </w:rPr>
        <w:t>年度</w:t>
      </w:r>
      <w:r>
        <w:rPr>
          <w:rFonts w:hint="eastAsia"/>
        </w:rPr>
        <w:t xml:space="preserve"> </w:t>
      </w:r>
      <w:r>
        <w:rPr>
          <w:rFonts w:hint="eastAsia"/>
        </w:rPr>
        <w:t>所定疾患施設療養費</w:t>
      </w:r>
      <w:r w:rsidR="004E701F">
        <w:rPr>
          <w:rFonts w:hint="eastAsia"/>
        </w:rPr>
        <w:t>Ⅰ</w:t>
      </w:r>
      <w:r w:rsidR="00EF7D71">
        <w:rPr>
          <w:rFonts w:hint="eastAsia"/>
        </w:rPr>
        <w:t xml:space="preserve">　</w:t>
      </w:r>
      <w:r>
        <w:rPr>
          <w:rFonts w:hint="eastAsia"/>
        </w:rPr>
        <w:t>算定人数及び日数】</w:t>
      </w:r>
    </w:p>
    <w:p w14:paraId="0356D109" w14:textId="77777777" w:rsidR="00E30F4C" w:rsidRDefault="00E30F4C"/>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1"/>
        <w:gridCol w:w="632"/>
        <w:gridCol w:w="632"/>
        <w:gridCol w:w="632"/>
        <w:gridCol w:w="632"/>
        <w:gridCol w:w="632"/>
        <w:gridCol w:w="632"/>
        <w:gridCol w:w="632"/>
        <w:gridCol w:w="632"/>
        <w:gridCol w:w="632"/>
        <w:gridCol w:w="632"/>
        <w:gridCol w:w="632"/>
        <w:gridCol w:w="632"/>
        <w:gridCol w:w="632"/>
        <w:gridCol w:w="632"/>
      </w:tblGrid>
      <w:tr w:rsidR="00E30F4C" w:rsidRPr="00E30F4C" w14:paraId="06E2FA6C" w14:textId="77777777" w:rsidTr="00286BAF">
        <w:trPr>
          <w:trHeight w:hRule="exact" w:val="284"/>
          <w:jc w:val="center"/>
        </w:trPr>
        <w:tc>
          <w:tcPr>
            <w:tcW w:w="1351" w:type="dxa"/>
            <w:shd w:val="clear" w:color="auto" w:fill="auto"/>
            <w:noWrap/>
            <w:vAlign w:val="center"/>
            <w:hideMark/>
          </w:tcPr>
          <w:p w14:paraId="0F5DED49" w14:textId="77777777" w:rsidR="00E30F4C" w:rsidRPr="00E30F4C" w:rsidRDefault="00E30F4C" w:rsidP="00AE3679">
            <w:pPr>
              <w:widowControl/>
              <w:jc w:val="center"/>
              <w:rPr>
                <w:rFonts w:ascii="游ゴシック" w:eastAsia="游ゴシック" w:hAnsi="游ゴシック" w:cs="ＭＳ Ｐゴシック"/>
                <w:color w:val="000000"/>
                <w:kern w:val="0"/>
                <w:sz w:val="20"/>
                <w:szCs w:val="20"/>
              </w:rPr>
            </w:pPr>
            <w:r w:rsidRPr="00AE3679">
              <w:rPr>
                <w:rFonts w:ascii="游ゴシック" w:eastAsia="游ゴシック" w:hAnsi="游ゴシック" w:cs="ＭＳ Ｐゴシック" w:hint="eastAsia"/>
                <w:color w:val="000000"/>
                <w:kern w:val="0"/>
                <w:sz w:val="18"/>
                <w:szCs w:val="18"/>
              </w:rPr>
              <w:t>診断名</w:t>
            </w:r>
          </w:p>
        </w:tc>
        <w:tc>
          <w:tcPr>
            <w:tcW w:w="632" w:type="dxa"/>
            <w:shd w:val="clear" w:color="auto" w:fill="auto"/>
            <w:noWrap/>
            <w:vAlign w:val="center"/>
            <w:hideMark/>
          </w:tcPr>
          <w:p w14:paraId="2164B654" w14:textId="59EB4B38" w:rsidR="00E30F4C" w:rsidRPr="00E30F4C" w:rsidRDefault="00E30F4C" w:rsidP="00AE3679">
            <w:pPr>
              <w:widowControl/>
              <w:jc w:val="center"/>
              <w:rPr>
                <w:rFonts w:ascii="游ゴシック" w:eastAsia="游ゴシック" w:hAnsi="游ゴシック" w:cs="ＭＳ Ｐゴシック"/>
                <w:color w:val="000000"/>
                <w:kern w:val="0"/>
                <w:sz w:val="20"/>
                <w:szCs w:val="20"/>
              </w:rPr>
            </w:pPr>
          </w:p>
        </w:tc>
        <w:tc>
          <w:tcPr>
            <w:tcW w:w="632" w:type="dxa"/>
            <w:shd w:val="clear" w:color="auto" w:fill="auto"/>
            <w:noWrap/>
            <w:vAlign w:val="center"/>
            <w:hideMark/>
          </w:tcPr>
          <w:p w14:paraId="2FB37FD2"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4月</w:t>
            </w:r>
          </w:p>
        </w:tc>
        <w:tc>
          <w:tcPr>
            <w:tcW w:w="632" w:type="dxa"/>
            <w:shd w:val="clear" w:color="auto" w:fill="auto"/>
            <w:noWrap/>
            <w:vAlign w:val="center"/>
            <w:hideMark/>
          </w:tcPr>
          <w:p w14:paraId="143B63D3"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5月</w:t>
            </w:r>
          </w:p>
        </w:tc>
        <w:tc>
          <w:tcPr>
            <w:tcW w:w="632" w:type="dxa"/>
            <w:shd w:val="clear" w:color="auto" w:fill="auto"/>
            <w:noWrap/>
            <w:vAlign w:val="center"/>
            <w:hideMark/>
          </w:tcPr>
          <w:p w14:paraId="45714289"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6月</w:t>
            </w:r>
          </w:p>
        </w:tc>
        <w:tc>
          <w:tcPr>
            <w:tcW w:w="632" w:type="dxa"/>
            <w:shd w:val="clear" w:color="auto" w:fill="auto"/>
            <w:noWrap/>
            <w:vAlign w:val="center"/>
            <w:hideMark/>
          </w:tcPr>
          <w:p w14:paraId="2512540B"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7月</w:t>
            </w:r>
          </w:p>
        </w:tc>
        <w:tc>
          <w:tcPr>
            <w:tcW w:w="632" w:type="dxa"/>
            <w:shd w:val="clear" w:color="auto" w:fill="auto"/>
            <w:noWrap/>
            <w:vAlign w:val="center"/>
            <w:hideMark/>
          </w:tcPr>
          <w:p w14:paraId="4B2EEE68"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8月</w:t>
            </w:r>
          </w:p>
        </w:tc>
        <w:tc>
          <w:tcPr>
            <w:tcW w:w="632" w:type="dxa"/>
            <w:shd w:val="clear" w:color="auto" w:fill="auto"/>
            <w:noWrap/>
            <w:vAlign w:val="center"/>
            <w:hideMark/>
          </w:tcPr>
          <w:p w14:paraId="627CDF66"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9月</w:t>
            </w:r>
          </w:p>
        </w:tc>
        <w:tc>
          <w:tcPr>
            <w:tcW w:w="632" w:type="dxa"/>
            <w:shd w:val="clear" w:color="auto" w:fill="auto"/>
            <w:noWrap/>
            <w:vAlign w:val="center"/>
          </w:tcPr>
          <w:p w14:paraId="6B93412A" w14:textId="70EE15EC" w:rsidR="00E30F4C" w:rsidRPr="00E30F4C" w:rsidRDefault="00F44AB0" w:rsidP="00AE3679">
            <w:pPr>
              <w:widowControl/>
              <w:jc w:val="center"/>
              <w:rPr>
                <w:rFonts w:ascii="游ゴシック" w:eastAsia="游ゴシック" w:hAnsi="游ゴシック" w:cs="ＭＳ Ｐゴシック"/>
                <w:color w:val="000000"/>
                <w:kern w:val="0"/>
                <w:sz w:val="18"/>
                <w:szCs w:val="18"/>
              </w:rPr>
            </w:pPr>
            <w:r w:rsidRPr="00F44AB0">
              <w:rPr>
                <w:rFonts w:ascii="游ゴシック" w:eastAsia="游ゴシック" w:hAnsi="游ゴシック" w:cs="ＭＳ Ｐゴシック" w:hint="eastAsia"/>
                <w:color w:val="000000"/>
                <w:kern w:val="0"/>
                <w:sz w:val="18"/>
                <w:szCs w:val="18"/>
              </w:rPr>
              <w:t>10月</w:t>
            </w:r>
          </w:p>
        </w:tc>
        <w:tc>
          <w:tcPr>
            <w:tcW w:w="632" w:type="dxa"/>
            <w:shd w:val="clear" w:color="auto" w:fill="auto"/>
            <w:noWrap/>
            <w:vAlign w:val="center"/>
            <w:hideMark/>
          </w:tcPr>
          <w:p w14:paraId="0B37E4CB"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11月</w:t>
            </w:r>
          </w:p>
        </w:tc>
        <w:tc>
          <w:tcPr>
            <w:tcW w:w="632" w:type="dxa"/>
            <w:shd w:val="clear" w:color="auto" w:fill="auto"/>
            <w:noWrap/>
            <w:vAlign w:val="center"/>
            <w:hideMark/>
          </w:tcPr>
          <w:p w14:paraId="7A50EF06"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12月</w:t>
            </w:r>
          </w:p>
        </w:tc>
        <w:tc>
          <w:tcPr>
            <w:tcW w:w="632" w:type="dxa"/>
            <w:shd w:val="clear" w:color="auto" w:fill="auto"/>
            <w:noWrap/>
            <w:vAlign w:val="center"/>
            <w:hideMark/>
          </w:tcPr>
          <w:p w14:paraId="0DEEAAA0"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1月</w:t>
            </w:r>
          </w:p>
        </w:tc>
        <w:tc>
          <w:tcPr>
            <w:tcW w:w="632" w:type="dxa"/>
            <w:shd w:val="clear" w:color="auto" w:fill="auto"/>
            <w:noWrap/>
            <w:vAlign w:val="center"/>
            <w:hideMark/>
          </w:tcPr>
          <w:p w14:paraId="18146FE7"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2月</w:t>
            </w:r>
          </w:p>
        </w:tc>
        <w:tc>
          <w:tcPr>
            <w:tcW w:w="632" w:type="dxa"/>
            <w:shd w:val="clear" w:color="auto" w:fill="auto"/>
            <w:noWrap/>
            <w:vAlign w:val="center"/>
            <w:hideMark/>
          </w:tcPr>
          <w:p w14:paraId="6315B819" w14:textId="77777777" w:rsidR="00E30F4C" w:rsidRPr="00E30F4C" w:rsidRDefault="00E30F4C" w:rsidP="00AE3679">
            <w:pPr>
              <w:widowControl/>
              <w:jc w:val="center"/>
              <w:rPr>
                <w:rFonts w:ascii="游ゴシック" w:eastAsia="游ゴシック" w:hAnsi="游ゴシック" w:cs="ＭＳ Ｐゴシック"/>
                <w:color w:val="000000"/>
                <w:kern w:val="0"/>
                <w:sz w:val="18"/>
                <w:szCs w:val="18"/>
              </w:rPr>
            </w:pPr>
            <w:r w:rsidRPr="00E30F4C">
              <w:rPr>
                <w:rFonts w:ascii="游ゴシック" w:eastAsia="游ゴシック" w:hAnsi="游ゴシック" w:cs="ＭＳ Ｐゴシック" w:hint="eastAsia"/>
                <w:color w:val="000000"/>
                <w:kern w:val="0"/>
                <w:sz w:val="18"/>
                <w:szCs w:val="18"/>
              </w:rPr>
              <w:t>3月</w:t>
            </w:r>
          </w:p>
        </w:tc>
        <w:tc>
          <w:tcPr>
            <w:tcW w:w="632" w:type="dxa"/>
            <w:shd w:val="clear" w:color="auto" w:fill="auto"/>
            <w:noWrap/>
            <w:vAlign w:val="center"/>
            <w:hideMark/>
          </w:tcPr>
          <w:p w14:paraId="5344865A" w14:textId="77777777" w:rsidR="00E30F4C" w:rsidRPr="00E30F4C" w:rsidRDefault="00E30F4C" w:rsidP="00AE3679">
            <w:pPr>
              <w:widowControl/>
              <w:jc w:val="center"/>
              <w:rPr>
                <w:rFonts w:ascii="游ゴシック" w:eastAsia="游ゴシック" w:hAnsi="游ゴシック" w:cs="ＭＳ Ｐゴシック"/>
                <w:color w:val="000000"/>
                <w:kern w:val="0"/>
                <w:sz w:val="20"/>
                <w:szCs w:val="20"/>
              </w:rPr>
            </w:pPr>
            <w:r w:rsidRPr="00AE3679">
              <w:rPr>
                <w:rFonts w:ascii="游ゴシック" w:eastAsia="游ゴシック" w:hAnsi="游ゴシック" w:cs="ＭＳ Ｐゴシック" w:hint="eastAsia"/>
                <w:color w:val="000000"/>
                <w:kern w:val="0"/>
                <w:sz w:val="18"/>
                <w:szCs w:val="18"/>
              </w:rPr>
              <w:t>合計</w:t>
            </w:r>
          </w:p>
        </w:tc>
      </w:tr>
      <w:tr w:rsidR="00E30F4C" w:rsidRPr="00E30F4C" w14:paraId="74C58514" w14:textId="77777777" w:rsidTr="00286BAF">
        <w:trPr>
          <w:trHeight w:hRule="exact" w:val="284"/>
          <w:jc w:val="center"/>
        </w:trPr>
        <w:tc>
          <w:tcPr>
            <w:tcW w:w="1351" w:type="dxa"/>
            <w:vMerge w:val="restart"/>
            <w:shd w:val="clear" w:color="auto" w:fill="auto"/>
            <w:noWrap/>
            <w:vAlign w:val="center"/>
            <w:hideMark/>
          </w:tcPr>
          <w:p w14:paraId="4CADBEE6"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肺炎</w:t>
            </w:r>
          </w:p>
        </w:tc>
        <w:tc>
          <w:tcPr>
            <w:tcW w:w="632" w:type="dxa"/>
            <w:shd w:val="clear" w:color="auto" w:fill="auto"/>
            <w:noWrap/>
            <w:vAlign w:val="center"/>
            <w:hideMark/>
          </w:tcPr>
          <w:p w14:paraId="40816A33"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人数</w:t>
            </w:r>
          </w:p>
        </w:tc>
        <w:tc>
          <w:tcPr>
            <w:tcW w:w="632" w:type="dxa"/>
            <w:shd w:val="clear" w:color="auto" w:fill="auto"/>
            <w:noWrap/>
            <w:vAlign w:val="center"/>
            <w:hideMark/>
          </w:tcPr>
          <w:p w14:paraId="3FD40EE7" w14:textId="32B18A7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54C8EBB" w14:textId="60190ED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50C7B78" w14:textId="3C5BC06D"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AE974C5" w14:textId="26F1D969"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931A307" w14:textId="272E536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04807F4" w14:textId="37419FF5"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665EF44" w14:textId="6BA24D2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F98AC18" w14:textId="4C7782A6"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F0EC485" w14:textId="1FDC094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4961E2D" w14:textId="575C9CA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E106191" w14:textId="16F23418"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57BBA83" w14:textId="64C5418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6AF0E54" w14:textId="7E6EC1F5"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r>
      <w:tr w:rsidR="00E30F4C" w:rsidRPr="00E30F4C" w14:paraId="1558B72D" w14:textId="77777777" w:rsidTr="00286BAF">
        <w:trPr>
          <w:trHeight w:hRule="exact" w:val="284"/>
          <w:jc w:val="center"/>
        </w:trPr>
        <w:tc>
          <w:tcPr>
            <w:tcW w:w="1351" w:type="dxa"/>
            <w:vMerge/>
            <w:vAlign w:val="center"/>
            <w:hideMark/>
          </w:tcPr>
          <w:p w14:paraId="588F44EE"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B543143"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日数</w:t>
            </w:r>
          </w:p>
        </w:tc>
        <w:tc>
          <w:tcPr>
            <w:tcW w:w="632" w:type="dxa"/>
            <w:shd w:val="clear" w:color="auto" w:fill="auto"/>
            <w:noWrap/>
            <w:vAlign w:val="center"/>
            <w:hideMark/>
          </w:tcPr>
          <w:p w14:paraId="37F27FCD" w14:textId="7A13DADF"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D1DB89B" w14:textId="66C09B6A"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8400A0C" w14:textId="06171BD6"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BCE2C07" w14:textId="3F938A8D"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F7BCED3" w14:textId="1A372AB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BBA5D06" w14:textId="516DE8F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78FB06F" w14:textId="008E768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E70528A" w14:textId="746651D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61B4528" w14:textId="145D95E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F39053E" w14:textId="654D396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98B0312" w14:textId="5EA006DF"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501CAF0" w14:textId="3C348CC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0D34DB4" w14:textId="47097A1F"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r>
      <w:tr w:rsidR="00E30F4C" w:rsidRPr="00E30F4C" w14:paraId="5692B718" w14:textId="77777777" w:rsidTr="00286BAF">
        <w:trPr>
          <w:trHeight w:hRule="exact" w:val="284"/>
          <w:jc w:val="center"/>
        </w:trPr>
        <w:tc>
          <w:tcPr>
            <w:tcW w:w="1351" w:type="dxa"/>
            <w:vMerge w:val="restart"/>
            <w:shd w:val="clear" w:color="auto" w:fill="auto"/>
            <w:noWrap/>
            <w:vAlign w:val="center"/>
            <w:hideMark/>
          </w:tcPr>
          <w:p w14:paraId="07780973"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尿路感染症</w:t>
            </w:r>
          </w:p>
        </w:tc>
        <w:tc>
          <w:tcPr>
            <w:tcW w:w="632" w:type="dxa"/>
            <w:shd w:val="clear" w:color="auto" w:fill="auto"/>
            <w:noWrap/>
            <w:vAlign w:val="center"/>
            <w:hideMark/>
          </w:tcPr>
          <w:p w14:paraId="230F3AEC"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人数</w:t>
            </w:r>
          </w:p>
        </w:tc>
        <w:tc>
          <w:tcPr>
            <w:tcW w:w="632" w:type="dxa"/>
            <w:shd w:val="clear" w:color="auto" w:fill="auto"/>
            <w:noWrap/>
            <w:vAlign w:val="center"/>
            <w:hideMark/>
          </w:tcPr>
          <w:p w14:paraId="1A5447C7" w14:textId="519ECA35"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E52612E" w14:textId="77777777"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3</w:t>
            </w:r>
          </w:p>
        </w:tc>
        <w:tc>
          <w:tcPr>
            <w:tcW w:w="632" w:type="dxa"/>
            <w:shd w:val="clear" w:color="auto" w:fill="auto"/>
            <w:noWrap/>
            <w:vAlign w:val="center"/>
            <w:hideMark/>
          </w:tcPr>
          <w:p w14:paraId="2966EAEB" w14:textId="53C0300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C4EFE9A" w14:textId="0EFEDE5A"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D8A53DB" w14:textId="62A4CE7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EBFC06B" w14:textId="77777777"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1</w:t>
            </w:r>
          </w:p>
        </w:tc>
        <w:tc>
          <w:tcPr>
            <w:tcW w:w="632" w:type="dxa"/>
            <w:shd w:val="clear" w:color="auto" w:fill="auto"/>
            <w:noWrap/>
            <w:vAlign w:val="center"/>
            <w:hideMark/>
          </w:tcPr>
          <w:p w14:paraId="0D4583C5" w14:textId="77777777"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1</w:t>
            </w:r>
          </w:p>
        </w:tc>
        <w:tc>
          <w:tcPr>
            <w:tcW w:w="632" w:type="dxa"/>
            <w:shd w:val="clear" w:color="auto" w:fill="auto"/>
            <w:noWrap/>
            <w:vAlign w:val="center"/>
            <w:hideMark/>
          </w:tcPr>
          <w:p w14:paraId="3EDCC733" w14:textId="679114FA"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6D2D6EE" w14:textId="43DE96AF"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18C3569" w14:textId="4D47859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AE9EBE4" w14:textId="4BDC359D"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B0B4F23" w14:textId="77777777"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2</w:t>
            </w:r>
          </w:p>
        </w:tc>
        <w:tc>
          <w:tcPr>
            <w:tcW w:w="632" w:type="dxa"/>
            <w:shd w:val="clear" w:color="auto" w:fill="auto"/>
            <w:noWrap/>
            <w:vAlign w:val="center"/>
            <w:hideMark/>
          </w:tcPr>
          <w:p w14:paraId="0BE7CC3B" w14:textId="77777777"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7</w:t>
            </w:r>
          </w:p>
        </w:tc>
      </w:tr>
      <w:tr w:rsidR="00E30F4C" w:rsidRPr="00E30F4C" w14:paraId="43CB1605" w14:textId="77777777" w:rsidTr="00286BAF">
        <w:trPr>
          <w:trHeight w:hRule="exact" w:val="284"/>
          <w:jc w:val="center"/>
        </w:trPr>
        <w:tc>
          <w:tcPr>
            <w:tcW w:w="1351" w:type="dxa"/>
            <w:vMerge/>
            <w:vAlign w:val="center"/>
            <w:hideMark/>
          </w:tcPr>
          <w:p w14:paraId="5586EE62"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473F733"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日数</w:t>
            </w:r>
          </w:p>
        </w:tc>
        <w:tc>
          <w:tcPr>
            <w:tcW w:w="632" w:type="dxa"/>
            <w:shd w:val="clear" w:color="auto" w:fill="auto"/>
            <w:noWrap/>
            <w:vAlign w:val="center"/>
            <w:hideMark/>
          </w:tcPr>
          <w:p w14:paraId="5FDF31F2" w14:textId="5A01A06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08C09A0" w14:textId="77777777"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21</w:t>
            </w:r>
          </w:p>
        </w:tc>
        <w:tc>
          <w:tcPr>
            <w:tcW w:w="632" w:type="dxa"/>
            <w:shd w:val="clear" w:color="auto" w:fill="auto"/>
            <w:noWrap/>
            <w:vAlign w:val="center"/>
            <w:hideMark/>
          </w:tcPr>
          <w:p w14:paraId="675A0A80" w14:textId="0B7262A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451C65E" w14:textId="3E3EBFF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033ACE9" w14:textId="085620E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97D394A" w14:textId="77777777"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7</w:t>
            </w:r>
          </w:p>
        </w:tc>
        <w:tc>
          <w:tcPr>
            <w:tcW w:w="632" w:type="dxa"/>
            <w:shd w:val="clear" w:color="auto" w:fill="auto"/>
            <w:noWrap/>
            <w:vAlign w:val="center"/>
            <w:hideMark/>
          </w:tcPr>
          <w:p w14:paraId="040BB323" w14:textId="77777777"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7</w:t>
            </w:r>
          </w:p>
        </w:tc>
        <w:tc>
          <w:tcPr>
            <w:tcW w:w="632" w:type="dxa"/>
            <w:shd w:val="clear" w:color="auto" w:fill="auto"/>
            <w:noWrap/>
            <w:vAlign w:val="center"/>
            <w:hideMark/>
          </w:tcPr>
          <w:p w14:paraId="4FE404BB" w14:textId="6B39C331"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9964A8E" w14:textId="22021741"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5B71483" w14:textId="4542D42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B9AA0DC" w14:textId="2FD2D21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619E565" w14:textId="77777777"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14</w:t>
            </w:r>
          </w:p>
        </w:tc>
        <w:tc>
          <w:tcPr>
            <w:tcW w:w="632" w:type="dxa"/>
            <w:shd w:val="clear" w:color="auto" w:fill="auto"/>
            <w:noWrap/>
            <w:vAlign w:val="center"/>
            <w:hideMark/>
          </w:tcPr>
          <w:p w14:paraId="0A824CDB" w14:textId="77777777"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49</w:t>
            </w:r>
          </w:p>
        </w:tc>
      </w:tr>
      <w:tr w:rsidR="00E30F4C" w:rsidRPr="00E30F4C" w14:paraId="02761668" w14:textId="77777777" w:rsidTr="00286BAF">
        <w:trPr>
          <w:trHeight w:hRule="exact" w:val="284"/>
          <w:jc w:val="center"/>
        </w:trPr>
        <w:tc>
          <w:tcPr>
            <w:tcW w:w="1351" w:type="dxa"/>
            <w:vMerge w:val="restart"/>
            <w:shd w:val="clear" w:color="auto" w:fill="auto"/>
            <w:noWrap/>
            <w:vAlign w:val="center"/>
            <w:hideMark/>
          </w:tcPr>
          <w:p w14:paraId="61189AF3"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帯状疱疹</w:t>
            </w:r>
          </w:p>
        </w:tc>
        <w:tc>
          <w:tcPr>
            <w:tcW w:w="632" w:type="dxa"/>
            <w:shd w:val="clear" w:color="auto" w:fill="auto"/>
            <w:noWrap/>
            <w:vAlign w:val="center"/>
            <w:hideMark/>
          </w:tcPr>
          <w:p w14:paraId="07FD5404"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人数</w:t>
            </w:r>
          </w:p>
        </w:tc>
        <w:tc>
          <w:tcPr>
            <w:tcW w:w="632" w:type="dxa"/>
            <w:shd w:val="clear" w:color="auto" w:fill="auto"/>
            <w:noWrap/>
            <w:vAlign w:val="center"/>
            <w:hideMark/>
          </w:tcPr>
          <w:p w14:paraId="1C8CDAF9" w14:textId="45D1722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2B93ACD" w14:textId="0F1405F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711BB16" w14:textId="0E350A5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E433B6A" w14:textId="23DA043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44B5E98" w14:textId="7DDFB72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A78EEA0" w14:textId="0A82F7F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C6717E9" w14:textId="5D70790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A0D30CA" w14:textId="3EE0E74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715ABD8" w14:textId="551461EF"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56E5E0D" w14:textId="09FDE5F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61AF7BC" w14:textId="6C6B196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39EA710" w14:textId="63BA6FDD"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87BDA65" w14:textId="02625D69"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r>
      <w:tr w:rsidR="00E30F4C" w:rsidRPr="00E30F4C" w14:paraId="77EF0503" w14:textId="77777777" w:rsidTr="00286BAF">
        <w:trPr>
          <w:trHeight w:hRule="exact" w:val="284"/>
          <w:jc w:val="center"/>
        </w:trPr>
        <w:tc>
          <w:tcPr>
            <w:tcW w:w="1351" w:type="dxa"/>
            <w:vMerge/>
            <w:vAlign w:val="center"/>
            <w:hideMark/>
          </w:tcPr>
          <w:p w14:paraId="074652BA"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FE04CDD"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日数</w:t>
            </w:r>
          </w:p>
        </w:tc>
        <w:tc>
          <w:tcPr>
            <w:tcW w:w="632" w:type="dxa"/>
            <w:shd w:val="clear" w:color="auto" w:fill="auto"/>
            <w:noWrap/>
            <w:vAlign w:val="center"/>
            <w:hideMark/>
          </w:tcPr>
          <w:p w14:paraId="4AF199F5" w14:textId="12A63CBF"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1AC3B3C" w14:textId="0E75165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7694C42" w14:textId="3CE63BB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D9F4330" w14:textId="678D422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1E15FA7" w14:textId="312FC33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E1F73FD" w14:textId="1061B25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7B1A773" w14:textId="0F024E8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571A80B" w14:textId="668C467F"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448697D" w14:textId="2E7956B8"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903C2CB" w14:textId="0000AFD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054AC2F" w14:textId="3567245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B5E30A9" w14:textId="50E94DB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77D95F8" w14:textId="2157F4C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r>
      <w:tr w:rsidR="00E30F4C" w:rsidRPr="00E30F4C" w14:paraId="69581FE1" w14:textId="77777777" w:rsidTr="00286BAF">
        <w:trPr>
          <w:trHeight w:hRule="exact" w:val="284"/>
          <w:jc w:val="center"/>
        </w:trPr>
        <w:tc>
          <w:tcPr>
            <w:tcW w:w="1351" w:type="dxa"/>
            <w:vMerge w:val="restart"/>
            <w:shd w:val="clear" w:color="auto" w:fill="auto"/>
            <w:noWrap/>
            <w:vAlign w:val="center"/>
            <w:hideMark/>
          </w:tcPr>
          <w:p w14:paraId="27A02D97"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蜂窩織炎</w:t>
            </w:r>
          </w:p>
        </w:tc>
        <w:tc>
          <w:tcPr>
            <w:tcW w:w="632" w:type="dxa"/>
            <w:shd w:val="clear" w:color="auto" w:fill="auto"/>
            <w:noWrap/>
            <w:vAlign w:val="center"/>
            <w:hideMark/>
          </w:tcPr>
          <w:p w14:paraId="4701CA1B"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人数</w:t>
            </w:r>
          </w:p>
        </w:tc>
        <w:tc>
          <w:tcPr>
            <w:tcW w:w="632" w:type="dxa"/>
            <w:shd w:val="clear" w:color="auto" w:fill="auto"/>
            <w:noWrap/>
            <w:vAlign w:val="center"/>
            <w:hideMark/>
          </w:tcPr>
          <w:p w14:paraId="2AB335E4" w14:textId="4657053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8273BA1" w14:textId="1370A17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427541F" w14:textId="62EE534D"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3D311CA" w14:textId="6BFE9659"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35E34C5" w14:textId="20DACB5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01B40DB" w14:textId="04B6CD5A"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09402DA" w14:textId="73F0B0E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93E3140" w14:textId="73BEE155"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1F425BE" w14:textId="7CD7773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E589410" w14:textId="71060E4A"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734D977" w14:textId="105F107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187AF27" w14:textId="2A076825"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D574E00" w14:textId="79330EC8"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r>
      <w:tr w:rsidR="00E30F4C" w:rsidRPr="00E30F4C" w14:paraId="4782699B" w14:textId="77777777" w:rsidTr="00286BAF">
        <w:trPr>
          <w:trHeight w:hRule="exact" w:val="284"/>
          <w:jc w:val="center"/>
        </w:trPr>
        <w:tc>
          <w:tcPr>
            <w:tcW w:w="1351" w:type="dxa"/>
            <w:vMerge/>
            <w:vAlign w:val="center"/>
            <w:hideMark/>
          </w:tcPr>
          <w:p w14:paraId="74CBD852"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B36BCF9"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日数</w:t>
            </w:r>
          </w:p>
        </w:tc>
        <w:tc>
          <w:tcPr>
            <w:tcW w:w="632" w:type="dxa"/>
            <w:shd w:val="clear" w:color="auto" w:fill="auto"/>
            <w:noWrap/>
            <w:vAlign w:val="center"/>
            <w:hideMark/>
          </w:tcPr>
          <w:p w14:paraId="0DFC679D" w14:textId="36CB0977"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71FACA2" w14:textId="2636E8F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52E77FB" w14:textId="2394BB5A"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2BD8357" w14:textId="1BE44131"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B64926D" w14:textId="1EA5B1F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C520FB3" w14:textId="55A84CC8"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3313764" w14:textId="34967384"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226F0C9" w14:textId="0ADA6726"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6AF039CA" w14:textId="77B3C84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CE5F45E" w14:textId="471699AA"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CDC88E6" w14:textId="4911FB2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737CB5B8" w14:textId="51DDE72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2544FB4" w14:textId="48FAB6E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r>
      <w:tr w:rsidR="00E30F4C" w:rsidRPr="00E30F4C" w14:paraId="0707991F" w14:textId="77777777" w:rsidTr="00286BAF">
        <w:trPr>
          <w:trHeight w:hRule="exact" w:val="284"/>
          <w:jc w:val="center"/>
        </w:trPr>
        <w:tc>
          <w:tcPr>
            <w:tcW w:w="1351" w:type="dxa"/>
            <w:vMerge w:val="restart"/>
            <w:shd w:val="clear" w:color="auto" w:fill="auto"/>
            <w:noWrap/>
            <w:vAlign w:val="center"/>
            <w:hideMark/>
          </w:tcPr>
          <w:p w14:paraId="711A4881"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r w:rsidRPr="00E30F4C">
              <w:rPr>
                <w:rFonts w:ascii="游ゴシック" w:eastAsia="游ゴシック" w:hAnsi="游ゴシック" w:cs="ＭＳ Ｐゴシック" w:hint="eastAsia"/>
                <w:color w:val="000000"/>
                <w:kern w:val="0"/>
                <w:sz w:val="16"/>
                <w:szCs w:val="16"/>
              </w:rPr>
              <w:t>月合計</w:t>
            </w:r>
          </w:p>
        </w:tc>
        <w:tc>
          <w:tcPr>
            <w:tcW w:w="632" w:type="dxa"/>
            <w:shd w:val="clear" w:color="auto" w:fill="auto"/>
            <w:noWrap/>
            <w:vAlign w:val="center"/>
            <w:hideMark/>
          </w:tcPr>
          <w:p w14:paraId="46F81B09" w14:textId="04BA49F7" w:rsidR="00E30F4C" w:rsidRDefault="00337C93" w:rsidP="00AE3679">
            <w:pPr>
              <w:widowControl/>
              <w:jc w:val="cente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人数</w:t>
            </w:r>
          </w:p>
          <w:p w14:paraId="185C7DF8" w14:textId="225F8EDB" w:rsidR="00337C93" w:rsidRPr="00E30F4C" w:rsidRDefault="00337C93"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F59455F" w14:textId="554700E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EC722C9" w14:textId="1FF9661F"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３</w:t>
            </w:r>
          </w:p>
        </w:tc>
        <w:tc>
          <w:tcPr>
            <w:tcW w:w="632" w:type="dxa"/>
            <w:shd w:val="clear" w:color="auto" w:fill="auto"/>
            <w:noWrap/>
            <w:vAlign w:val="center"/>
            <w:hideMark/>
          </w:tcPr>
          <w:p w14:paraId="088E2142" w14:textId="3DCF777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F9EA935" w14:textId="5B26357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14CE33FE" w14:textId="63DEFDE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5AD53AA" w14:textId="7CBEC281"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w:t>
            </w:r>
          </w:p>
        </w:tc>
        <w:tc>
          <w:tcPr>
            <w:tcW w:w="632" w:type="dxa"/>
            <w:shd w:val="clear" w:color="auto" w:fill="auto"/>
            <w:noWrap/>
            <w:vAlign w:val="center"/>
            <w:hideMark/>
          </w:tcPr>
          <w:p w14:paraId="256F8A09" w14:textId="3D38D549"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１</w:t>
            </w:r>
          </w:p>
        </w:tc>
        <w:tc>
          <w:tcPr>
            <w:tcW w:w="632" w:type="dxa"/>
            <w:shd w:val="clear" w:color="auto" w:fill="auto"/>
            <w:noWrap/>
            <w:vAlign w:val="center"/>
            <w:hideMark/>
          </w:tcPr>
          <w:p w14:paraId="430F369D" w14:textId="485B264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9AEF97B" w14:textId="6BD7C2E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8A5B25D" w14:textId="4F5C638B"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7B8429F" w14:textId="2663A6B0"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52E0A760" w14:textId="4ECAB905"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２</w:t>
            </w:r>
            <w:r w:rsidRPr="00E30F4C">
              <w:rPr>
                <w:rFonts w:ascii="游ゴシック" w:eastAsia="游ゴシック" w:hAnsi="游ゴシック" w:cs="ＭＳ Ｐゴシック" w:hint="eastAsia"/>
                <w:color w:val="000000"/>
                <w:kern w:val="0"/>
                <w:sz w:val="16"/>
                <w:szCs w:val="16"/>
              </w:rPr>
              <w:t xml:space="preserve">　</w:t>
            </w:r>
            <w:r>
              <w:rPr>
                <w:rFonts w:ascii="游ゴシック" w:eastAsia="游ゴシック" w:hAnsi="游ゴシック" w:cs="ＭＳ Ｐゴシック" w:hint="eastAsia"/>
                <w:color w:val="000000"/>
                <w:kern w:val="0"/>
                <w:sz w:val="16"/>
                <w:szCs w:val="16"/>
              </w:rPr>
              <w:t>２２</w:t>
            </w:r>
          </w:p>
        </w:tc>
        <w:tc>
          <w:tcPr>
            <w:tcW w:w="632" w:type="dxa"/>
            <w:shd w:val="clear" w:color="auto" w:fill="auto"/>
            <w:noWrap/>
            <w:vAlign w:val="center"/>
            <w:hideMark/>
          </w:tcPr>
          <w:p w14:paraId="0F81F102" w14:textId="57FE6396"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７</w:t>
            </w:r>
          </w:p>
        </w:tc>
      </w:tr>
      <w:tr w:rsidR="00E30F4C" w:rsidRPr="00E30F4C" w14:paraId="569ECAD3" w14:textId="77777777" w:rsidTr="00286BAF">
        <w:trPr>
          <w:trHeight w:hRule="exact" w:val="284"/>
          <w:jc w:val="center"/>
        </w:trPr>
        <w:tc>
          <w:tcPr>
            <w:tcW w:w="1351" w:type="dxa"/>
            <w:vMerge/>
            <w:vAlign w:val="center"/>
            <w:hideMark/>
          </w:tcPr>
          <w:p w14:paraId="4989E100" w14:textId="77777777" w:rsidR="00E30F4C" w:rsidRPr="00E30F4C" w:rsidRDefault="00E30F4C" w:rsidP="00AE3679">
            <w:pPr>
              <w:widowControl/>
              <w:jc w:val="center"/>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9899351" w14:textId="553F4D6E" w:rsidR="00E30F4C" w:rsidRPr="00E30F4C" w:rsidRDefault="00337C93" w:rsidP="00AE3679">
            <w:pPr>
              <w:widowControl/>
              <w:jc w:val="center"/>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日数</w:t>
            </w:r>
          </w:p>
        </w:tc>
        <w:tc>
          <w:tcPr>
            <w:tcW w:w="632" w:type="dxa"/>
            <w:shd w:val="clear" w:color="auto" w:fill="auto"/>
            <w:noWrap/>
            <w:vAlign w:val="center"/>
            <w:hideMark/>
          </w:tcPr>
          <w:p w14:paraId="3DE56DDB" w14:textId="788A49ED"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5B445D3" w14:textId="54F6DFEA"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21</w:t>
            </w:r>
            <w:r w:rsidRPr="00E30F4C">
              <w:rPr>
                <w:rFonts w:ascii="游ゴシック" w:eastAsia="游ゴシック" w:hAnsi="游ゴシック" w:cs="ＭＳ Ｐゴシック" w:hint="eastAsia"/>
                <w:color w:val="000000"/>
                <w:kern w:val="0"/>
                <w:sz w:val="16"/>
                <w:szCs w:val="16"/>
              </w:rPr>
              <w:t xml:space="preserve">　</w:t>
            </w:r>
            <w:r>
              <w:rPr>
                <w:rFonts w:ascii="游ゴシック" w:eastAsia="游ゴシック" w:hAnsi="游ゴシック" w:cs="ＭＳ Ｐゴシック" w:hint="eastAsia"/>
                <w:color w:val="000000"/>
                <w:kern w:val="0"/>
                <w:sz w:val="16"/>
                <w:szCs w:val="16"/>
              </w:rPr>
              <w:t>２１</w:t>
            </w:r>
          </w:p>
        </w:tc>
        <w:tc>
          <w:tcPr>
            <w:tcW w:w="632" w:type="dxa"/>
            <w:shd w:val="clear" w:color="auto" w:fill="auto"/>
            <w:noWrap/>
            <w:vAlign w:val="center"/>
            <w:hideMark/>
          </w:tcPr>
          <w:p w14:paraId="0FE76C46" w14:textId="6C43088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C316AE2" w14:textId="62ABE203"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4EDE3572" w14:textId="770A705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DB52BFC" w14:textId="6685B9D6"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７</w:t>
            </w:r>
          </w:p>
        </w:tc>
        <w:tc>
          <w:tcPr>
            <w:tcW w:w="632" w:type="dxa"/>
            <w:shd w:val="clear" w:color="auto" w:fill="auto"/>
            <w:noWrap/>
            <w:vAlign w:val="center"/>
            <w:hideMark/>
          </w:tcPr>
          <w:p w14:paraId="6A6526A8" w14:textId="333731F7"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７</w:t>
            </w:r>
          </w:p>
        </w:tc>
        <w:tc>
          <w:tcPr>
            <w:tcW w:w="632" w:type="dxa"/>
            <w:shd w:val="clear" w:color="auto" w:fill="auto"/>
            <w:noWrap/>
            <w:vAlign w:val="center"/>
            <w:hideMark/>
          </w:tcPr>
          <w:p w14:paraId="4588D924" w14:textId="6784A7CC"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DFF1950" w14:textId="6726197E"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2E7AE6BC" w14:textId="3BACF58D"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3BF27784" w14:textId="755508F2" w:rsidR="00E30F4C" w:rsidRPr="00E30F4C" w:rsidRDefault="00E30F4C" w:rsidP="00AE3679">
            <w:pPr>
              <w:widowControl/>
              <w:jc w:val="right"/>
              <w:rPr>
                <w:rFonts w:ascii="游ゴシック" w:eastAsia="游ゴシック" w:hAnsi="游ゴシック" w:cs="ＭＳ Ｐゴシック"/>
                <w:color w:val="000000"/>
                <w:kern w:val="0"/>
                <w:sz w:val="16"/>
                <w:szCs w:val="16"/>
              </w:rPr>
            </w:pPr>
          </w:p>
        </w:tc>
        <w:tc>
          <w:tcPr>
            <w:tcW w:w="632" w:type="dxa"/>
            <w:shd w:val="clear" w:color="auto" w:fill="auto"/>
            <w:noWrap/>
            <w:vAlign w:val="center"/>
            <w:hideMark/>
          </w:tcPr>
          <w:p w14:paraId="0D34125B" w14:textId="77777777" w:rsid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14</w:t>
            </w:r>
          </w:p>
          <w:p w14:paraId="5FDFC5CA" w14:textId="5A452D3D"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１４</w:t>
            </w:r>
          </w:p>
        </w:tc>
        <w:tc>
          <w:tcPr>
            <w:tcW w:w="632" w:type="dxa"/>
            <w:shd w:val="clear" w:color="auto" w:fill="auto"/>
            <w:noWrap/>
            <w:vAlign w:val="center"/>
            <w:hideMark/>
          </w:tcPr>
          <w:p w14:paraId="26B3B11F" w14:textId="2AE56AC8" w:rsidR="00E30F4C" w:rsidRPr="00E30F4C" w:rsidRDefault="00E30F4C" w:rsidP="00AE3679">
            <w:pPr>
              <w:widowControl/>
              <w:jc w:val="righ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49</w:t>
            </w:r>
          </w:p>
        </w:tc>
      </w:tr>
      <w:bookmarkEnd w:id="1"/>
    </w:tbl>
    <w:p w14:paraId="288A2E4E" w14:textId="77777777" w:rsidR="00A0462D" w:rsidRDefault="00A0462D" w:rsidP="00E30F4C"/>
    <w:p w14:paraId="44E32B7D" w14:textId="6CFC5D0A" w:rsidR="00752E42" w:rsidRDefault="00752E42" w:rsidP="006A2BBA">
      <w:pPr>
        <w:ind w:firstLineChars="3400" w:firstLine="7140"/>
      </w:pPr>
      <w:r>
        <w:rPr>
          <w:rFonts w:hint="eastAsia"/>
        </w:rPr>
        <w:t>医療法人社団　　藤友五幸会</w:t>
      </w:r>
    </w:p>
    <w:p w14:paraId="1932DB46" w14:textId="4DF7C010" w:rsidR="00D80942" w:rsidRDefault="00752E42" w:rsidP="006A2BBA">
      <w:pPr>
        <w:ind w:firstLineChars="3400" w:firstLine="7140"/>
      </w:pPr>
      <w:r>
        <w:rPr>
          <w:rFonts w:hint="eastAsia"/>
        </w:rPr>
        <w:t>介護老人保健施設　五洋の里</w:t>
      </w:r>
    </w:p>
    <w:p w14:paraId="15ED5C39" w14:textId="5A6498A0" w:rsidR="00752E42" w:rsidRDefault="00752E42" w:rsidP="00AE3679">
      <w:pPr>
        <w:ind w:firstLineChars="3900" w:firstLine="8190"/>
      </w:pPr>
      <w:r>
        <w:rPr>
          <w:rFonts w:hint="eastAsia"/>
        </w:rPr>
        <w:t>施設長　鈴木　修</w:t>
      </w:r>
    </w:p>
    <w:sectPr w:rsidR="00752E42" w:rsidSect="002242D2">
      <w:pgSz w:w="11906" w:h="16838" w:code="9"/>
      <w:pgMar w:top="720" w:right="720" w:bottom="720" w:left="1304" w:header="567" w:footer="10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8512" w14:textId="77777777" w:rsidR="00352E4C" w:rsidRDefault="00352E4C" w:rsidP="00752E42">
      <w:r>
        <w:separator/>
      </w:r>
    </w:p>
  </w:endnote>
  <w:endnote w:type="continuationSeparator" w:id="0">
    <w:p w14:paraId="346C81C5" w14:textId="77777777" w:rsidR="00352E4C" w:rsidRDefault="00352E4C" w:rsidP="0075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DC91" w14:textId="77777777" w:rsidR="00352E4C" w:rsidRDefault="00352E4C" w:rsidP="00752E42">
      <w:r>
        <w:separator/>
      </w:r>
    </w:p>
  </w:footnote>
  <w:footnote w:type="continuationSeparator" w:id="0">
    <w:p w14:paraId="5CB6D53A" w14:textId="77777777" w:rsidR="00352E4C" w:rsidRDefault="00352E4C" w:rsidP="00752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7D7"/>
    <w:multiLevelType w:val="multilevel"/>
    <w:tmpl w:val="30F6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544BC"/>
    <w:multiLevelType w:val="multilevel"/>
    <w:tmpl w:val="30F6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4376102">
    <w:abstractNumId w:val="1"/>
  </w:num>
  <w:num w:numId="2" w16cid:durableId="107682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7A"/>
    <w:rsid w:val="0001642A"/>
    <w:rsid w:val="000409DB"/>
    <w:rsid w:val="000667F8"/>
    <w:rsid w:val="000C529B"/>
    <w:rsid w:val="00136091"/>
    <w:rsid w:val="00147F60"/>
    <w:rsid w:val="001F0E6C"/>
    <w:rsid w:val="00203706"/>
    <w:rsid w:val="00203BEF"/>
    <w:rsid w:val="002242D2"/>
    <w:rsid w:val="002343C9"/>
    <w:rsid w:val="00267F97"/>
    <w:rsid w:val="00286BAF"/>
    <w:rsid w:val="002F6674"/>
    <w:rsid w:val="003231B0"/>
    <w:rsid w:val="00337C93"/>
    <w:rsid w:val="00352E4C"/>
    <w:rsid w:val="00465517"/>
    <w:rsid w:val="004A17CD"/>
    <w:rsid w:val="004E28D5"/>
    <w:rsid w:val="004E701F"/>
    <w:rsid w:val="005125CB"/>
    <w:rsid w:val="00590580"/>
    <w:rsid w:val="005E0E36"/>
    <w:rsid w:val="005F0211"/>
    <w:rsid w:val="006064AD"/>
    <w:rsid w:val="00637ABC"/>
    <w:rsid w:val="006645FA"/>
    <w:rsid w:val="006A2BBA"/>
    <w:rsid w:val="006D68EA"/>
    <w:rsid w:val="00722967"/>
    <w:rsid w:val="00727ED3"/>
    <w:rsid w:val="007424CF"/>
    <w:rsid w:val="00752E42"/>
    <w:rsid w:val="00774CC2"/>
    <w:rsid w:val="00794D42"/>
    <w:rsid w:val="007B7A0B"/>
    <w:rsid w:val="0085199C"/>
    <w:rsid w:val="008549BB"/>
    <w:rsid w:val="00871203"/>
    <w:rsid w:val="008D0845"/>
    <w:rsid w:val="009439E7"/>
    <w:rsid w:val="009A0D66"/>
    <w:rsid w:val="009B1452"/>
    <w:rsid w:val="00A0462D"/>
    <w:rsid w:val="00A07BA3"/>
    <w:rsid w:val="00A1423C"/>
    <w:rsid w:val="00A15834"/>
    <w:rsid w:val="00A1788D"/>
    <w:rsid w:val="00A27AC5"/>
    <w:rsid w:val="00A8325D"/>
    <w:rsid w:val="00AD130C"/>
    <w:rsid w:val="00AE3679"/>
    <w:rsid w:val="00AF1957"/>
    <w:rsid w:val="00BC2403"/>
    <w:rsid w:val="00C018C6"/>
    <w:rsid w:val="00C647E9"/>
    <w:rsid w:val="00CA0BA9"/>
    <w:rsid w:val="00CA2E99"/>
    <w:rsid w:val="00CE2D2A"/>
    <w:rsid w:val="00D20616"/>
    <w:rsid w:val="00D80942"/>
    <w:rsid w:val="00D85909"/>
    <w:rsid w:val="00DD747E"/>
    <w:rsid w:val="00DF5982"/>
    <w:rsid w:val="00E07DE6"/>
    <w:rsid w:val="00E30F4C"/>
    <w:rsid w:val="00E51A6A"/>
    <w:rsid w:val="00E5387A"/>
    <w:rsid w:val="00EF4934"/>
    <w:rsid w:val="00EF7D71"/>
    <w:rsid w:val="00F44AB0"/>
    <w:rsid w:val="00F4545A"/>
    <w:rsid w:val="00FB23DC"/>
    <w:rsid w:val="00FE67E8"/>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A8F86"/>
  <w15:chartTrackingRefBased/>
  <w15:docId w15:val="{188B12CB-A2C5-4B72-8E9E-F009E3AD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538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E5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D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D66"/>
    <w:rPr>
      <w:rFonts w:asciiTheme="majorHAnsi" w:eastAsiaTheme="majorEastAsia" w:hAnsiTheme="majorHAnsi" w:cstheme="majorBidi"/>
      <w:sz w:val="18"/>
      <w:szCs w:val="18"/>
    </w:rPr>
  </w:style>
  <w:style w:type="paragraph" w:styleId="a6">
    <w:name w:val="header"/>
    <w:basedOn w:val="a"/>
    <w:link w:val="a7"/>
    <w:uiPriority w:val="99"/>
    <w:unhideWhenUsed/>
    <w:rsid w:val="00752E42"/>
    <w:pPr>
      <w:tabs>
        <w:tab w:val="center" w:pos="4252"/>
        <w:tab w:val="right" w:pos="8504"/>
      </w:tabs>
      <w:snapToGrid w:val="0"/>
    </w:pPr>
  </w:style>
  <w:style w:type="character" w:customStyle="1" w:styleId="a7">
    <w:name w:val="ヘッダー (文字)"/>
    <w:basedOn w:val="a0"/>
    <w:link w:val="a6"/>
    <w:uiPriority w:val="99"/>
    <w:rsid w:val="00752E42"/>
  </w:style>
  <w:style w:type="paragraph" w:styleId="a8">
    <w:name w:val="footer"/>
    <w:basedOn w:val="a"/>
    <w:link w:val="a9"/>
    <w:uiPriority w:val="99"/>
    <w:unhideWhenUsed/>
    <w:rsid w:val="00752E42"/>
    <w:pPr>
      <w:tabs>
        <w:tab w:val="center" w:pos="4252"/>
        <w:tab w:val="right" w:pos="8504"/>
      </w:tabs>
      <w:snapToGrid w:val="0"/>
    </w:pPr>
  </w:style>
  <w:style w:type="character" w:customStyle="1" w:styleId="a9">
    <w:name w:val="フッター (文字)"/>
    <w:basedOn w:val="a0"/>
    <w:link w:val="a8"/>
    <w:uiPriority w:val="99"/>
    <w:rsid w:val="0075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80082">
      <w:bodyDiv w:val="1"/>
      <w:marLeft w:val="0"/>
      <w:marRight w:val="0"/>
      <w:marTop w:val="0"/>
      <w:marBottom w:val="0"/>
      <w:divBdr>
        <w:top w:val="none" w:sz="0" w:space="0" w:color="auto"/>
        <w:left w:val="none" w:sz="0" w:space="0" w:color="auto"/>
        <w:bottom w:val="none" w:sz="0" w:space="0" w:color="auto"/>
        <w:right w:val="none" w:sz="0" w:space="0" w:color="auto"/>
      </w:divBdr>
    </w:div>
    <w:div w:id="847715357">
      <w:bodyDiv w:val="1"/>
      <w:marLeft w:val="0"/>
      <w:marRight w:val="0"/>
      <w:marTop w:val="0"/>
      <w:marBottom w:val="0"/>
      <w:divBdr>
        <w:top w:val="none" w:sz="0" w:space="0" w:color="auto"/>
        <w:left w:val="none" w:sz="0" w:space="0" w:color="auto"/>
        <w:bottom w:val="none" w:sz="0" w:space="0" w:color="auto"/>
        <w:right w:val="none" w:sz="0" w:space="0" w:color="auto"/>
      </w:divBdr>
    </w:div>
    <w:div w:id="901216088">
      <w:bodyDiv w:val="1"/>
      <w:marLeft w:val="0"/>
      <w:marRight w:val="0"/>
      <w:marTop w:val="0"/>
      <w:marBottom w:val="0"/>
      <w:divBdr>
        <w:top w:val="none" w:sz="0" w:space="0" w:color="auto"/>
        <w:left w:val="none" w:sz="0" w:space="0" w:color="auto"/>
        <w:bottom w:val="none" w:sz="0" w:space="0" w:color="auto"/>
        <w:right w:val="none" w:sz="0" w:space="0" w:color="auto"/>
      </w:divBdr>
    </w:div>
    <w:div w:id="1436974432">
      <w:bodyDiv w:val="1"/>
      <w:marLeft w:val="0"/>
      <w:marRight w:val="0"/>
      <w:marTop w:val="0"/>
      <w:marBottom w:val="0"/>
      <w:divBdr>
        <w:top w:val="none" w:sz="0" w:space="0" w:color="auto"/>
        <w:left w:val="none" w:sz="0" w:space="0" w:color="auto"/>
        <w:bottom w:val="none" w:sz="0" w:space="0" w:color="auto"/>
        <w:right w:val="none" w:sz="0" w:space="0" w:color="auto"/>
      </w:divBdr>
    </w:div>
    <w:div w:id="1471290629">
      <w:bodyDiv w:val="1"/>
      <w:marLeft w:val="0"/>
      <w:marRight w:val="0"/>
      <w:marTop w:val="0"/>
      <w:marBottom w:val="0"/>
      <w:divBdr>
        <w:top w:val="none" w:sz="0" w:space="0" w:color="auto"/>
        <w:left w:val="none" w:sz="0" w:space="0" w:color="auto"/>
        <w:bottom w:val="none" w:sz="0" w:space="0" w:color="auto"/>
        <w:right w:val="none" w:sz="0" w:space="0" w:color="auto"/>
      </w:divBdr>
    </w:div>
    <w:div w:id="1472869262">
      <w:bodyDiv w:val="1"/>
      <w:marLeft w:val="0"/>
      <w:marRight w:val="0"/>
      <w:marTop w:val="0"/>
      <w:marBottom w:val="0"/>
      <w:divBdr>
        <w:top w:val="none" w:sz="0" w:space="0" w:color="auto"/>
        <w:left w:val="none" w:sz="0" w:space="0" w:color="auto"/>
        <w:bottom w:val="none" w:sz="0" w:space="0" w:color="auto"/>
        <w:right w:val="none" w:sz="0" w:space="0" w:color="auto"/>
      </w:divBdr>
    </w:div>
    <w:div w:id="1682973190">
      <w:bodyDiv w:val="1"/>
      <w:marLeft w:val="0"/>
      <w:marRight w:val="0"/>
      <w:marTop w:val="0"/>
      <w:marBottom w:val="0"/>
      <w:divBdr>
        <w:top w:val="none" w:sz="0" w:space="0" w:color="auto"/>
        <w:left w:val="none" w:sz="0" w:space="0" w:color="auto"/>
        <w:bottom w:val="none" w:sz="0" w:space="0" w:color="auto"/>
        <w:right w:val="none" w:sz="0" w:space="0" w:color="auto"/>
      </w:divBdr>
    </w:div>
    <w:div w:id="1765304362">
      <w:bodyDiv w:val="1"/>
      <w:marLeft w:val="0"/>
      <w:marRight w:val="0"/>
      <w:marTop w:val="0"/>
      <w:marBottom w:val="0"/>
      <w:divBdr>
        <w:top w:val="none" w:sz="0" w:space="0" w:color="auto"/>
        <w:left w:val="none" w:sz="0" w:space="0" w:color="auto"/>
        <w:bottom w:val="none" w:sz="0" w:space="0" w:color="auto"/>
        <w:right w:val="none" w:sz="0" w:space="0" w:color="auto"/>
      </w:divBdr>
      <w:divsChild>
        <w:div w:id="24869689">
          <w:marLeft w:val="0"/>
          <w:marRight w:val="0"/>
          <w:marTop w:val="150"/>
          <w:marBottom w:val="0"/>
          <w:divBdr>
            <w:top w:val="none" w:sz="0" w:space="0" w:color="auto"/>
            <w:left w:val="none" w:sz="0" w:space="0" w:color="auto"/>
            <w:bottom w:val="none" w:sz="0" w:space="0" w:color="auto"/>
            <w:right w:val="none" w:sz="0" w:space="0" w:color="auto"/>
          </w:divBdr>
          <w:divsChild>
            <w:div w:id="268435679">
              <w:marLeft w:val="0"/>
              <w:marRight w:val="0"/>
              <w:marTop w:val="0"/>
              <w:marBottom w:val="0"/>
              <w:divBdr>
                <w:top w:val="none" w:sz="0" w:space="0" w:color="auto"/>
                <w:left w:val="none" w:sz="0" w:space="0" w:color="auto"/>
                <w:bottom w:val="none" w:sz="0" w:space="0" w:color="auto"/>
                <w:right w:val="none" w:sz="0" w:space="0" w:color="auto"/>
              </w:divBdr>
              <w:divsChild>
                <w:div w:id="2025131680">
                  <w:marLeft w:val="0"/>
                  <w:marRight w:val="0"/>
                  <w:marTop w:val="0"/>
                  <w:marBottom w:val="0"/>
                  <w:divBdr>
                    <w:top w:val="none" w:sz="0" w:space="0" w:color="auto"/>
                    <w:left w:val="none" w:sz="0" w:space="0" w:color="auto"/>
                    <w:bottom w:val="none" w:sz="0" w:space="0" w:color="auto"/>
                    <w:right w:val="none" w:sz="0" w:space="0" w:color="auto"/>
                  </w:divBdr>
                  <w:divsChild>
                    <w:div w:id="725032024">
                      <w:marLeft w:val="0"/>
                      <w:marRight w:val="0"/>
                      <w:marTop w:val="0"/>
                      <w:marBottom w:val="0"/>
                      <w:divBdr>
                        <w:top w:val="none" w:sz="0" w:space="0" w:color="auto"/>
                        <w:left w:val="none" w:sz="0" w:space="0" w:color="auto"/>
                        <w:bottom w:val="none" w:sz="0" w:space="0" w:color="auto"/>
                        <w:right w:val="none" w:sz="0" w:space="0" w:color="auto"/>
                      </w:divBdr>
                      <w:divsChild>
                        <w:div w:id="961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2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dc:creator>
  <cp:keywords/>
  <dc:description/>
  <cp:lastModifiedBy>金永 恵輔</cp:lastModifiedBy>
  <cp:revision>4</cp:revision>
  <cp:lastPrinted>2023-04-13T02:58:00Z</cp:lastPrinted>
  <dcterms:created xsi:type="dcterms:W3CDTF">2023-04-13T03:00:00Z</dcterms:created>
  <dcterms:modified xsi:type="dcterms:W3CDTF">2023-04-13T04:51:00Z</dcterms:modified>
</cp:coreProperties>
</file>